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8CFD1">
      <w:pPr>
        <w:spacing w:after="80"/>
        <w:jc w:val="center"/>
      </w:pPr>
      <w:r>
        <w:rPr>
          <w:b/>
          <w:bCs/>
          <w:sz w:val="32"/>
          <w:szCs w:val="32"/>
        </w:rPr>
        <w:t>ZÁSADY OCHRANY OSOBNÍCH ÚDAJŮ</w:t>
      </w:r>
    </w:p>
    <w:p w14:paraId="1ED3F70D">
      <w:pPr>
        <w:spacing w:after="300"/>
        <w:jc w:val="center"/>
        <w:rPr>
          <w:rFonts w:hint="default"/>
          <w:lang w:val="cs-CZ"/>
        </w:rPr>
      </w:pPr>
      <w:r>
        <w:rPr>
          <w:i/>
          <w:iCs/>
          <w:sz w:val="24"/>
          <w:szCs w:val="24"/>
        </w:rPr>
        <w:t>internetového obchodu veresovaandrea.c</w:t>
      </w:r>
      <w:r>
        <w:rPr>
          <w:rFonts w:hint="default"/>
          <w:i/>
          <w:iCs/>
          <w:sz w:val="24"/>
          <w:szCs w:val="24"/>
          <w:lang w:val="cs-CZ"/>
        </w:rPr>
        <w:t>om</w:t>
      </w:r>
    </w:p>
    <w:p w14:paraId="2F680E9F">
      <w:pPr>
        <w:spacing w:after="140"/>
      </w:pPr>
      <w:r>
        <w:rPr>
          <w:b/>
          <w:bCs/>
        </w:rPr>
        <w:t>Správce osobních údajů:</w:t>
      </w:r>
    </w:p>
    <w:p w14:paraId="32020C17">
      <w:pPr>
        <w:spacing w:after="140"/>
      </w:pPr>
      <w:r>
        <w:t>i.RICH PRODUCTION s.r.o.</w:t>
      </w:r>
    </w:p>
    <w:p w14:paraId="34F70E62">
      <w:pPr>
        <w:spacing w:after="140"/>
      </w:pPr>
      <w:r>
        <w:t>Sídlo: Varšavská 715/36, Vinohrady, 120 00 Praha 2</w:t>
      </w:r>
    </w:p>
    <w:p w14:paraId="36D8DD0D">
      <w:pPr>
        <w:spacing w:after="140"/>
      </w:pPr>
      <w:r>
        <w:t>IČO: 21441855</w:t>
      </w:r>
    </w:p>
    <w:p w14:paraId="1E139A00">
      <w:pPr>
        <w:spacing w:after="140"/>
      </w:pPr>
      <w:r>
        <w:t>Zapsaná v obchodním rejstříku vedeném Městským soudem v Praze.</w:t>
      </w:r>
    </w:p>
    <w:p w14:paraId="70DAE09B">
      <w:pPr>
        <w:spacing w:after="140"/>
        <w:rPr>
          <w:rFonts w:hint="default"/>
          <w:lang w:val="cs-CZ"/>
        </w:rPr>
      </w:pPr>
      <w:r>
        <w:t xml:space="preserve">Kontaktní e-mail: </w:t>
      </w:r>
      <w:r>
        <w:rPr>
          <w:rFonts w:hint="default"/>
          <w:lang w:val="cs-CZ"/>
        </w:rPr>
        <w:t>yaniksoftware@gmail.com</w:t>
      </w:r>
    </w:p>
    <w:p w14:paraId="1CF146E5">
      <w:pPr>
        <w:spacing w:after="300"/>
      </w:pPr>
      <w:r>
        <w:t>(dále jen „správce“)</w:t>
      </w:r>
    </w:p>
    <w:p w14:paraId="426FCD1C">
      <w:pPr>
        <w:pStyle w:val="2"/>
        <w:spacing w:before="320" w:after="160"/>
      </w:pPr>
      <w:r>
        <w:rPr>
          <w:b/>
          <w:bCs/>
        </w:rPr>
        <w:t>1. Úvodní ustanovení</w:t>
      </w:r>
    </w:p>
    <w:p w14:paraId="09DDB9D7">
      <w:pPr>
        <w:pStyle w:val="16"/>
        <w:numPr>
          <w:ilvl w:val="0"/>
          <w:numId w:val="1"/>
        </w:numPr>
        <w:spacing w:after="120"/>
      </w:pPr>
      <w:r>
        <w:t>Tyto zásady ochrany osobních údajů (dále jen „zásady“) popisují, jakým způsobem správce jako provozovatel internetového obchodu www.veresovaandrea.c</w:t>
      </w:r>
      <w:r>
        <w:rPr>
          <w:rFonts w:hint="default"/>
          <w:lang w:val="cs-CZ"/>
        </w:rPr>
        <w:t>om</w:t>
      </w:r>
      <w:r>
        <w:t xml:space="preserve"> zpracovává osobní údaje svých zákazníků a dalších návštěvníků webových stránek.</w:t>
      </w:r>
    </w:p>
    <w:p w14:paraId="76EB9A1D">
      <w:pPr>
        <w:pStyle w:val="16"/>
        <w:numPr>
          <w:ilvl w:val="0"/>
          <w:numId w:val="1"/>
        </w:numPr>
        <w:spacing w:after="120"/>
      </w:pPr>
      <w:r>
        <w:t>Zpracování osobních údajů se řídí zejména nařízením Evropského parlamentu a Rady (EU) 2016/679 ze dne 27. dubna 2016, o ochraně fyzických osob v souvislosti se zpracováním osobních údajů a o volném pohybu těchto údajů (dále jen „GDPR“), a zákonem č. 110/2019 Sb., o zpracování osobních údajů.</w:t>
      </w:r>
    </w:p>
    <w:p w14:paraId="61DBE56B">
      <w:pPr>
        <w:pStyle w:val="16"/>
        <w:numPr>
          <w:ilvl w:val="0"/>
          <w:numId w:val="1"/>
        </w:numPr>
        <w:spacing w:after="120"/>
      </w:pPr>
      <w:r>
        <w:t>Správce nejmenoval pověřence pro ochranu osobních údajů.</w:t>
      </w:r>
    </w:p>
    <w:p w14:paraId="69965C53">
      <w:pPr>
        <w:pStyle w:val="2"/>
        <w:spacing w:before="320" w:after="160"/>
      </w:pPr>
      <w:r>
        <w:rPr>
          <w:b/>
          <w:bCs/>
        </w:rPr>
        <w:t>2. Jaké osobní údaje zpracováváme</w:t>
      </w:r>
    </w:p>
    <w:p w14:paraId="7205683E">
      <w:pPr>
        <w:pStyle w:val="16"/>
        <w:numPr>
          <w:ilvl w:val="0"/>
          <w:numId w:val="1"/>
        </w:numPr>
        <w:spacing w:after="120"/>
      </w:pPr>
      <w:r>
        <w:t>V souvislosti s vyřízením objednávky zpracováváme zejména: jméno a příjmení, doručovací a případně fakturační adresu, e-mailovou adresu, telefonní číslo, a údaje o objednaném zboží a platbě.</w:t>
      </w:r>
    </w:p>
    <w:p w14:paraId="5FF6C6EF">
      <w:pPr>
        <w:pStyle w:val="16"/>
        <w:numPr>
          <w:ilvl w:val="0"/>
          <w:numId w:val="1"/>
        </w:numPr>
        <w:spacing w:after="120"/>
      </w:pPr>
      <w:r>
        <w:t>V případě právnických osob a podnikajících fyzických osob dále IČO a DIČ.</w:t>
      </w:r>
    </w:p>
    <w:p w14:paraId="13DE66E1">
      <w:pPr>
        <w:pStyle w:val="16"/>
        <w:numPr>
          <w:ilvl w:val="0"/>
          <w:numId w:val="1"/>
        </w:numPr>
        <w:spacing w:after="120"/>
      </w:pPr>
      <w:r>
        <w:t>Při návštěvě webové stránky mohou být automaticky zpracovávány technické údaje nezbytné pro její provoz (např. IP adresa, typ prohlížeče), a to na základě oprávněného zájmu správce spočívajícího v zajištění funkčnosti a bezpečnosti webu.</w:t>
      </w:r>
    </w:p>
    <w:p w14:paraId="150366EF">
      <w:pPr>
        <w:pStyle w:val="2"/>
        <w:spacing w:before="320" w:after="160"/>
      </w:pPr>
      <w:r>
        <w:rPr>
          <w:b/>
          <w:bCs/>
        </w:rPr>
        <w:t>3. Účel a právní základ zpracování</w:t>
      </w:r>
    </w:p>
    <w:p w14:paraId="1C0AE529">
      <w:pPr>
        <w:pStyle w:val="16"/>
        <w:numPr>
          <w:ilvl w:val="0"/>
          <w:numId w:val="1"/>
        </w:numPr>
        <w:spacing w:after="120"/>
      </w:pPr>
      <w:r>
        <w:t>Uzavření a plnění kupní smlouvy (vyřízení objednávky, dodání zboží, komunikace se zákazníkem) – právním základem je plnění smlouvy dle čl. 6 odst. 1 písm. b) GDPR.</w:t>
      </w:r>
    </w:p>
    <w:p w14:paraId="38DD4114">
      <w:pPr>
        <w:pStyle w:val="16"/>
        <w:numPr>
          <w:ilvl w:val="0"/>
          <w:numId w:val="1"/>
        </w:numPr>
        <w:spacing w:after="120"/>
      </w:pPr>
      <w:r>
        <w:t>Zpracování platby prostřednictvím platební brány – právním základem je plnění smlouvy dle čl. 6 odst. 1 písm. b) GDPR.</w:t>
      </w:r>
    </w:p>
    <w:p w14:paraId="02D3843E">
      <w:pPr>
        <w:pStyle w:val="16"/>
        <w:numPr>
          <w:ilvl w:val="0"/>
          <w:numId w:val="1"/>
        </w:numPr>
        <w:spacing w:after="120"/>
      </w:pPr>
      <w:r>
        <w:t>Plnění zákonných povinností správce, zejména v oblasti účetnictví a daní (vystavování a archivace účetních dokladů) – právním základem je splnění právní povinnosti dle čl. 6 odst. 1 písm. c) GDPR.</w:t>
      </w:r>
    </w:p>
    <w:p w14:paraId="55E822C6">
      <w:pPr>
        <w:pStyle w:val="16"/>
        <w:numPr>
          <w:ilvl w:val="0"/>
          <w:numId w:val="1"/>
        </w:numPr>
        <w:spacing w:after="120"/>
      </w:pPr>
      <w:r>
        <w:t>Vyřizování případných reklamací a uplatňování práv z vadného plnění – právním základem je plnění smlouvy a oprávněný zájem správce dle čl. 6 odst. 1 písm. b) a f) GDPR.</w:t>
      </w:r>
    </w:p>
    <w:p w14:paraId="05D56DE9">
      <w:pPr>
        <w:pStyle w:val="16"/>
        <w:numPr>
          <w:ilvl w:val="0"/>
          <w:numId w:val="1"/>
        </w:numPr>
        <w:spacing w:after="120"/>
      </w:pPr>
      <w:r>
        <w:t>Ochrana právních nároků správce (např. vymáhání pohledávek) – právním základem je oprávněný zájem správce dle čl. 6 odst. 1 písm. f) GDPR.</w:t>
      </w:r>
    </w:p>
    <w:p w14:paraId="0D5E2535">
      <w:pPr>
        <w:pStyle w:val="2"/>
        <w:spacing w:before="320" w:after="160"/>
      </w:pPr>
      <w:r>
        <w:rPr>
          <w:b/>
          <w:bCs/>
        </w:rPr>
        <w:t>4. Doba uchování údajů</w:t>
      </w:r>
    </w:p>
    <w:p w14:paraId="2B28D793">
      <w:pPr>
        <w:pStyle w:val="16"/>
        <w:numPr>
          <w:ilvl w:val="0"/>
          <w:numId w:val="1"/>
        </w:numPr>
        <w:spacing w:after="120"/>
      </w:pPr>
      <w:r>
        <w:t>Osobní údaje související s uzavřenou kupní smlouvou zpracováváme po dobu trvání smluvního vztahu a dále po dobu nezbytnou k vyřízení případných reklamací.</w:t>
      </w:r>
    </w:p>
    <w:p w14:paraId="72C86529">
      <w:pPr>
        <w:pStyle w:val="16"/>
        <w:numPr>
          <w:ilvl w:val="0"/>
          <w:numId w:val="1"/>
        </w:numPr>
        <w:spacing w:after="120"/>
      </w:pPr>
      <w:r>
        <w:t>Údaje na účetních a daňových dokladech uchováváme po dobu stanovenou příslušnými právními předpisy (zejména zákonem o účetnictví a zákonem o dani z přidané hodnoty), zpravidla po dobu 10 let.</w:t>
      </w:r>
    </w:p>
    <w:p w14:paraId="179B2FC8">
      <w:pPr>
        <w:pStyle w:val="16"/>
        <w:numPr>
          <w:ilvl w:val="0"/>
          <w:numId w:val="1"/>
        </w:numPr>
        <w:spacing w:after="120"/>
      </w:pPr>
      <w:r>
        <w:t>Po uplynutí příslušné doby jsou osobní údaje vymazány nebo anonymizovány, nevyžaduje-li jejich další uchování zvláštní právní předpis.</w:t>
      </w:r>
    </w:p>
    <w:p w14:paraId="7EF0C909">
      <w:pPr>
        <w:pStyle w:val="2"/>
        <w:spacing w:before="320" w:after="160"/>
      </w:pPr>
      <w:r>
        <w:rPr>
          <w:b/>
          <w:bCs/>
        </w:rPr>
        <w:t>5. Předávání osobních údajů třetím osobám</w:t>
      </w:r>
    </w:p>
    <w:p w14:paraId="3AB45A32">
      <w:pPr>
        <w:pStyle w:val="16"/>
        <w:numPr>
          <w:ilvl w:val="0"/>
          <w:numId w:val="1"/>
        </w:numPr>
        <w:spacing w:after="120"/>
      </w:pPr>
      <w:r>
        <w:t>Osobní údaje kupujícího mohou být za účelem vyřízení objednávky předány následujícím kategoriím příjemců:</w:t>
      </w:r>
    </w:p>
    <w:p w14:paraId="3DA8C05D">
      <w:pPr>
        <w:pStyle w:val="16"/>
        <w:numPr>
          <w:ilvl w:val="1"/>
          <w:numId w:val="1"/>
        </w:numPr>
        <w:spacing w:after="120"/>
      </w:pPr>
      <w:r>
        <w:t>poskytovatel platební brány za účelem zpracování online plateb</w:t>
      </w:r>
      <w:r>
        <w:rPr>
          <w:rFonts w:hint="default"/>
          <w:lang w:val="cs-CZ"/>
        </w:rPr>
        <w:t xml:space="preserve"> </w:t>
      </w:r>
      <w:r>
        <w:t>Strip</w:t>
      </w:r>
      <w:r>
        <w:rPr>
          <w:rFonts w:hint="default"/>
          <w:lang w:val="cs-CZ"/>
        </w:rPr>
        <w:t>e.</w:t>
      </w:r>
    </w:p>
    <w:p w14:paraId="6FEB335C">
      <w:pPr>
        <w:pStyle w:val="16"/>
        <w:numPr>
          <w:ilvl w:val="1"/>
          <w:numId w:val="1"/>
        </w:numPr>
        <w:spacing w:after="120"/>
      </w:pPr>
      <w:r>
        <w:t>dopravce či provo</w:t>
      </w:r>
      <w:bookmarkStart w:id="0" w:name="_GoBack"/>
      <w:bookmarkEnd w:id="0"/>
      <w:r>
        <w:t xml:space="preserve">zovatel výdejních míst za účelem doručení zboží </w:t>
      </w:r>
      <w:r>
        <w:rPr>
          <w:rFonts w:hint="default"/>
          <w:lang w:val="cs-CZ"/>
        </w:rPr>
        <w:t>Zásilkovna.</w:t>
      </w:r>
    </w:p>
    <w:p w14:paraId="71D7A28B">
      <w:pPr>
        <w:pStyle w:val="16"/>
        <w:numPr>
          <w:ilvl w:val="1"/>
          <w:numId w:val="1"/>
        </w:numPr>
        <w:spacing w:after="120"/>
      </w:pPr>
      <w:r>
        <w:t>poskytovatelé účetních, IT a hostingových služeb v rozsahu nezbytném pro provoz e-shopu a plnění zákonných povinností správce.</w:t>
      </w:r>
    </w:p>
    <w:p w14:paraId="352676D3">
      <w:pPr>
        <w:pStyle w:val="16"/>
        <w:numPr>
          <w:ilvl w:val="0"/>
          <w:numId w:val="1"/>
        </w:numPr>
        <w:spacing w:after="120"/>
      </w:pPr>
      <w:r>
        <w:t>Správce nepředává osobní údaje do třetích zemí mimo Evropský hospodářský prostor, ledaže by tak vyžadoval konkrétní poskytovatel služby uvedený výše; v takovém případě je předání zajištěno v souladu s GDPR (zejména na základě standardních smluvních doložek).</w:t>
      </w:r>
    </w:p>
    <w:p w14:paraId="2B83B902">
      <w:pPr>
        <w:pStyle w:val="2"/>
        <w:spacing w:before="320" w:after="160"/>
      </w:pPr>
      <w:r>
        <w:rPr>
          <w:b/>
          <w:bCs/>
        </w:rPr>
        <w:t>6. Cookies</w:t>
      </w:r>
    </w:p>
    <w:p w14:paraId="65C6F3E4">
      <w:pPr>
        <w:pStyle w:val="16"/>
        <w:numPr>
          <w:ilvl w:val="0"/>
          <w:numId w:val="1"/>
        </w:numPr>
        <w:spacing w:after="120"/>
      </w:pPr>
      <w:r>
        <w:t>Webová stránka využívá pouze technické (nezbytné) soubory cookies nutné pro její základní funkčnost a bezpečné fungování nákupního procesu, zejména v souvislosti se zpracováním platby.</w:t>
      </w:r>
    </w:p>
    <w:p w14:paraId="2815876A">
      <w:pPr>
        <w:pStyle w:val="16"/>
        <w:numPr>
          <w:ilvl w:val="0"/>
          <w:numId w:val="1"/>
        </w:numPr>
        <w:spacing w:after="120"/>
      </w:pPr>
      <w:r>
        <w:t>Tyto nezbytné cookies nevyžadují souhlas uživatele a nelze je prostřednictvím webu vypnout; lze je však odmítnout v nastavení internetového prohlížeče, což však může omezit funkčnost webové stránky.</w:t>
      </w:r>
    </w:p>
    <w:p w14:paraId="58BB4D02">
      <w:pPr>
        <w:pStyle w:val="16"/>
        <w:numPr>
          <w:ilvl w:val="0"/>
          <w:numId w:val="1"/>
        </w:numPr>
        <w:spacing w:after="120"/>
      </w:pPr>
      <w:r>
        <w:t>Pokud správce v budoucnu nasadí analytické, marketingové či jiné nikoli nezbytné cookies, budou tyto zásady aktualizovány a na webu bude doplněn odpovídající nástroj pro udělení souhlasu.</w:t>
      </w:r>
    </w:p>
    <w:p w14:paraId="5E098EDF">
      <w:pPr>
        <w:pStyle w:val="2"/>
        <w:spacing w:before="320" w:after="160"/>
      </w:pPr>
      <w:r>
        <w:rPr>
          <w:b/>
          <w:bCs/>
        </w:rPr>
        <w:t>7. Práva subjektu údajů</w:t>
      </w:r>
    </w:p>
    <w:p w14:paraId="637E02E4">
      <w:pPr>
        <w:pStyle w:val="16"/>
        <w:numPr>
          <w:ilvl w:val="0"/>
          <w:numId w:val="1"/>
        </w:numPr>
        <w:spacing w:after="120"/>
      </w:pPr>
      <w:r>
        <w:t>Za podmínek stanovených v GDPR má kupující zejména právo:</w:t>
      </w:r>
    </w:p>
    <w:p w14:paraId="15571FF2">
      <w:pPr>
        <w:pStyle w:val="16"/>
        <w:numPr>
          <w:ilvl w:val="1"/>
          <w:numId w:val="1"/>
        </w:numPr>
        <w:spacing w:after="120"/>
      </w:pPr>
      <w:r>
        <w:t>na přístup ke svým osobním údajům dle čl. 15 GDPR;</w:t>
      </w:r>
    </w:p>
    <w:p w14:paraId="24D8EF5E">
      <w:pPr>
        <w:pStyle w:val="16"/>
        <w:numPr>
          <w:ilvl w:val="1"/>
          <w:numId w:val="1"/>
        </w:numPr>
        <w:spacing w:after="120"/>
      </w:pPr>
      <w:r>
        <w:t>na opravu nepřesných či neúplných osobních údajů dle čl. 16 GDPR;</w:t>
      </w:r>
    </w:p>
    <w:p w14:paraId="48CF7EA9">
      <w:pPr>
        <w:pStyle w:val="16"/>
        <w:numPr>
          <w:ilvl w:val="1"/>
          <w:numId w:val="1"/>
        </w:numPr>
        <w:spacing w:after="120"/>
      </w:pPr>
      <w:r>
        <w:t>na výmaz osobních údajů dle čl. 17 GDPR, není-li dán jiný právní důvod pro jejich zpracování (např. plnění zákonné povinnosti);</w:t>
      </w:r>
    </w:p>
    <w:p w14:paraId="051ED11B">
      <w:pPr>
        <w:pStyle w:val="16"/>
        <w:numPr>
          <w:ilvl w:val="1"/>
          <w:numId w:val="1"/>
        </w:numPr>
        <w:spacing w:after="120"/>
      </w:pPr>
      <w:r>
        <w:t>na omezení zpracování osobních údajů dle čl. 18 GDPR;</w:t>
      </w:r>
    </w:p>
    <w:p w14:paraId="42FED185">
      <w:pPr>
        <w:pStyle w:val="16"/>
        <w:numPr>
          <w:ilvl w:val="1"/>
          <w:numId w:val="1"/>
        </w:numPr>
        <w:spacing w:after="120"/>
      </w:pPr>
      <w:r>
        <w:t>na přenositelnost údajů dle čl. 20 GDPR;</w:t>
      </w:r>
    </w:p>
    <w:p w14:paraId="2869BA7B">
      <w:pPr>
        <w:pStyle w:val="16"/>
        <w:numPr>
          <w:ilvl w:val="1"/>
          <w:numId w:val="1"/>
        </w:numPr>
        <w:spacing w:after="120"/>
      </w:pPr>
      <w:r>
        <w:t>vznést námitku proti zpracování prováděnému na základě oprávněného zájmu správce dle čl. 21 GDPR;</w:t>
      </w:r>
    </w:p>
    <w:p w14:paraId="43D2B468">
      <w:pPr>
        <w:pStyle w:val="16"/>
        <w:numPr>
          <w:ilvl w:val="1"/>
          <w:numId w:val="1"/>
        </w:numPr>
        <w:spacing w:after="120"/>
      </w:pPr>
      <w:r>
        <w:t>podat stížnost u Úřadu pro ochranu osobních údajů (www.uoou.cz), pokud se domnívá, že bylo porušeno jeho právo na ochranu osobních údajů.</w:t>
      </w:r>
    </w:p>
    <w:p w14:paraId="04CFC087">
      <w:pPr>
        <w:pStyle w:val="16"/>
        <w:numPr>
          <w:ilvl w:val="0"/>
          <w:numId w:val="1"/>
        </w:numPr>
        <w:spacing w:after="120"/>
      </w:pPr>
      <w:r>
        <w:t>Svá práva může kupující uplatnit písemně na adrese sídla správce nebo elektronicky na kontaktní e-mailové adrese uvedené v úvodu těchto zásad.</w:t>
      </w:r>
    </w:p>
    <w:p w14:paraId="4EE0EBE2">
      <w:pPr>
        <w:pStyle w:val="2"/>
        <w:spacing w:before="320" w:after="160"/>
      </w:pPr>
      <w:r>
        <w:rPr>
          <w:b/>
          <w:bCs/>
        </w:rPr>
        <w:t>8. Zabezpečení osobních údajů</w:t>
      </w:r>
    </w:p>
    <w:p w14:paraId="39162557">
      <w:pPr>
        <w:pStyle w:val="16"/>
        <w:numPr>
          <w:ilvl w:val="0"/>
          <w:numId w:val="1"/>
        </w:numPr>
        <w:spacing w:after="120"/>
      </w:pPr>
      <w:r>
        <w:t>Správce přijal vhodná technická a organizační opatření k zabezpečení zpracovávaných osobních údajů, zejména proti neoprávněnému přístupu, ztrátě, zničení nebo zneužití.</w:t>
      </w:r>
    </w:p>
    <w:p w14:paraId="7B243AC1">
      <w:pPr>
        <w:pStyle w:val="16"/>
        <w:numPr>
          <w:ilvl w:val="0"/>
          <w:numId w:val="1"/>
        </w:numPr>
        <w:spacing w:after="120"/>
      </w:pPr>
      <w:r>
        <w:t>Přístup k osobním údajům mají pouze osoby, které je nezbytně potřebují pro plnění svých pracovních úkolů, a jsou vázány mlčenlivostí.</w:t>
      </w:r>
    </w:p>
    <w:p w14:paraId="2185983C">
      <w:pPr>
        <w:pStyle w:val="2"/>
        <w:spacing w:before="320" w:after="160"/>
      </w:pPr>
      <w:r>
        <w:rPr>
          <w:b/>
          <w:bCs/>
        </w:rPr>
        <w:t>9. Závěrečná ustanovení</w:t>
      </w:r>
    </w:p>
    <w:p w14:paraId="20771208">
      <w:pPr>
        <w:pStyle w:val="16"/>
        <w:numPr>
          <w:ilvl w:val="0"/>
          <w:numId w:val="1"/>
        </w:numPr>
        <w:spacing w:after="120"/>
      </w:pPr>
      <w:r>
        <w:t>Tyto zásady mohou být správcem průběžně aktualizovány, zejména v souvislosti se změnou právních předpisů nebo způsobu zpracování osobních údajů. Aktuální znění je vždy dostupné na webové stránce.</w:t>
      </w:r>
    </w:p>
    <w:p w14:paraId="0004A45D">
      <w:pPr>
        <w:pStyle w:val="16"/>
        <w:numPr>
          <w:ilvl w:val="0"/>
          <w:numId w:val="1"/>
        </w:numPr>
        <w:spacing w:after="120"/>
      </w:pPr>
      <w:r>
        <w:t xml:space="preserve">Tyto zásady nabývají účinnosti dnem </w:t>
      </w:r>
      <w:r>
        <w:rPr>
          <w:rFonts w:hint="default"/>
          <w:lang w:val="cs-CZ"/>
        </w:rPr>
        <w:t>29.07.2026</w:t>
      </w:r>
      <w:r>
        <w:t>.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76" w:hanging="431"/>
      </w:pPr>
    </w:lvl>
    <w:lvl w:ilvl="1" w:tentative="0">
      <w:start w:val="1"/>
      <w:numFmt w:val="lowerLetter"/>
      <w:lvlText w:val="%2)"/>
      <w:lvlJc w:val="left"/>
      <w:pPr>
        <w:ind w:left="1152" w:hanging="431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3F8242EC"/>
    <w:rsid w:val="45F0305D"/>
    <w:rsid w:val="6BF042D7"/>
    <w:rsid w:val="7A604C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</TotalTime>
  <ScaleCrop>false</ScaleCrop>
  <LinksUpToDate>false</LinksUpToDate>
  <Application>WPS Office_12.2.0.23206_F1E327BC-269C-435d-A152-05C5408002CA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2026-07-28T23:49:00Z</dcterms:created>
  <dc:creator>Un-named</dc:creator>
  <cp:lastModifiedBy>yanik</cp:lastModifiedBy>
  <dcterms:modified xsi:type="dcterms:W3CDTF">2026-08-02T01:10:21Z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1033-12.2.0.23206</vt:lpwstr>
  </property>
  <property fmtid="{D5CDD505-2E9C-101B-9397-08002B2CF9AE}" pid="3" name="ICV">
    <vt:lpwstr>6E94FF71D9E044788BD1B485002212AB_12</vt:lpwstr>
  </property>
</Properties>
</file>